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АДМИНИСТРАЦИЯ  </w:t>
      </w:r>
      <w:r w:rsidR="00D14586" w:rsidRPr="00E07AA0">
        <w:rPr>
          <w:rFonts w:ascii="Arial" w:hAnsi="Arial" w:cs="Arial"/>
        </w:rPr>
        <w:t>МУРИН</w:t>
      </w:r>
      <w:r w:rsidRPr="00E07AA0">
        <w:rPr>
          <w:rFonts w:ascii="Arial" w:hAnsi="Arial" w:cs="Arial"/>
        </w:rPr>
        <w:t>СКОГО СЕЛЬСОВЕТА</w:t>
      </w:r>
    </w:p>
    <w:p w:rsidR="00D14586" w:rsidRPr="00E07AA0" w:rsidRDefault="00D1458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>КУРАГИНСКОГО РАЙОНА КРАСНОЯРСКОГО КРАЯ</w:t>
      </w: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D14586" w:rsidRPr="00E07AA0" w:rsidRDefault="00816714" w:rsidP="00E07AA0">
      <w:pPr>
        <w:pStyle w:val="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                                  ПОСТАНОВЛЕНИЕ  </w:t>
      </w:r>
    </w:p>
    <w:p w:rsidR="00D14586" w:rsidRPr="00E07AA0" w:rsidRDefault="00D1458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F715B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>24</w:t>
      </w:r>
      <w:r w:rsidR="00816714" w:rsidRPr="00E07AA0">
        <w:rPr>
          <w:rFonts w:ascii="Arial" w:hAnsi="Arial" w:cs="Arial"/>
        </w:rPr>
        <w:t xml:space="preserve">.10.2022        </w:t>
      </w:r>
      <w:r w:rsidR="00D14586" w:rsidRPr="00E07AA0">
        <w:rPr>
          <w:rFonts w:ascii="Arial" w:hAnsi="Arial" w:cs="Arial"/>
        </w:rPr>
        <w:t xml:space="preserve">                               с</w:t>
      </w:r>
      <w:r w:rsidR="00816714" w:rsidRPr="00E07AA0">
        <w:rPr>
          <w:rFonts w:ascii="Arial" w:hAnsi="Arial" w:cs="Arial"/>
        </w:rPr>
        <w:t>.</w:t>
      </w:r>
      <w:r w:rsidR="00D14586" w:rsidRPr="00E07AA0">
        <w:rPr>
          <w:rFonts w:ascii="Arial" w:hAnsi="Arial" w:cs="Arial"/>
        </w:rPr>
        <w:t xml:space="preserve"> Мурино</w:t>
      </w:r>
      <w:r w:rsidR="00816714" w:rsidRPr="00E07AA0">
        <w:rPr>
          <w:rFonts w:ascii="Arial" w:hAnsi="Arial" w:cs="Arial"/>
        </w:rPr>
        <w:t xml:space="preserve">                                     № </w:t>
      </w:r>
      <w:r w:rsidRPr="00E07AA0">
        <w:rPr>
          <w:rFonts w:ascii="Arial" w:hAnsi="Arial" w:cs="Arial"/>
        </w:rPr>
        <w:t>32</w:t>
      </w:r>
      <w:r w:rsidR="00816714" w:rsidRPr="00E07AA0">
        <w:rPr>
          <w:rFonts w:ascii="Arial" w:hAnsi="Arial" w:cs="Arial"/>
        </w:rPr>
        <w:t>-п</w:t>
      </w: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816714" w:rsidP="00E07AA0">
      <w:pPr>
        <w:pStyle w:val="32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rFonts w:ascii="Arial" w:hAnsi="Arial" w:cs="Arial"/>
          <w:b/>
          <w:bCs/>
          <w:sz w:val="24"/>
          <w:szCs w:val="24"/>
        </w:rPr>
      </w:pPr>
      <w:bookmarkStart w:id="1" w:name="bookmark0"/>
      <w:r w:rsidRPr="00E07AA0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порядке организации и проведения массовых культурно-просветительных, театрально-зрелищных и рекламных мероприятий на территории </w:t>
      </w:r>
      <w:bookmarkEnd w:id="1"/>
      <w:r w:rsidR="00D14586" w:rsidRPr="00E07AA0">
        <w:rPr>
          <w:rFonts w:ascii="Arial" w:hAnsi="Arial" w:cs="Arial"/>
          <w:b/>
          <w:bCs/>
          <w:sz w:val="24"/>
          <w:szCs w:val="24"/>
        </w:rPr>
        <w:t>Муринского сельсовета</w:t>
      </w:r>
    </w:p>
    <w:p w:rsidR="007D0426" w:rsidRPr="00E07AA0" w:rsidRDefault="007D0426" w:rsidP="00E07AA0">
      <w:pPr>
        <w:pStyle w:val="32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rFonts w:ascii="Arial" w:hAnsi="Arial" w:cs="Arial"/>
          <w:b/>
          <w:bCs/>
          <w:sz w:val="24"/>
          <w:szCs w:val="24"/>
        </w:rPr>
      </w:pPr>
    </w:p>
    <w:p w:rsidR="00D14586" w:rsidRPr="00E07AA0" w:rsidRDefault="00816714" w:rsidP="00E07AA0">
      <w:pPr>
        <w:pStyle w:val="32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bCs/>
          <w:sz w:val="24"/>
          <w:szCs w:val="24"/>
        </w:rPr>
        <w:t xml:space="preserve">В целях обеспечения общественного порядка и общественной безопасности участников при проведении массовых культурно- просветительских, театрально-зрелищных и рекламных мероприятий (далее - массовые мероприятия)  </w:t>
      </w:r>
      <w:r w:rsidRPr="00E07AA0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D14586" w:rsidRPr="00E07AA0">
        <w:rPr>
          <w:rFonts w:ascii="Arial" w:hAnsi="Arial" w:cs="Arial"/>
          <w:sz w:val="24"/>
          <w:szCs w:val="24"/>
        </w:rPr>
        <w:t>Мурин</w:t>
      </w:r>
      <w:r w:rsidRPr="00E07AA0">
        <w:rPr>
          <w:rFonts w:ascii="Arial" w:hAnsi="Arial" w:cs="Arial"/>
          <w:sz w:val="24"/>
          <w:szCs w:val="24"/>
        </w:rPr>
        <w:t xml:space="preserve">ский сельсовет, </w:t>
      </w:r>
    </w:p>
    <w:p w:rsidR="007D0426" w:rsidRPr="00E07AA0" w:rsidRDefault="00816714" w:rsidP="00E07AA0">
      <w:pPr>
        <w:pStyle w:val="32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rFonts w:ascii="Arial" w:hAnsi="Arial" w:cs="Arial"/>
          <w:b/>
          <w:bCs/>
          <w:sz w:val="24"/>
          <w:szCs w:val="24"/>
        </w:rPr>
      </w:pPr>
      <w:r w:rsidRPr="00E07AA0">
        <w:rPr>
          <w:rFonts w:ascii="Arial" w:hAnsi="Arial" w:cs="Arial"/>
          <w:b/>
          <w:sz w:val="24"/>
          <w:szCs w:val="24"/>
        </w:rPr>
        <w:t>ПОСТАНОВЛЯЮ:</w:t>
      </w:r>
    </w:p>
    <w:p w:rsidR="007D0426" w:rsidRPr="00E07AA0" w:rsidRDefault="007D0426" w:rsidP="00E07AA0">
      <w:pPr>
        <w:pStyle w:val="32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1448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Утвердить Положение об обеспечении общественного порядка и общественной безопасности при проведении массовых мероприятий на территории </w:t>
      </w:r>
      <w:r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="00D14586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 xml:space="preserve"> сельсовета:</w:t>
      </w:r>
    </w:p>
    <w:p w:rsidR="007D0426" w:rsidRPr="00E07AA0" w:rsidRDefault="00D14586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1</w:t>
      </w:r>
      <w:r w:rsidR="00816714" w:rsidRPr="00E07AA0">
        <w:rPr>
          <w:rFonts w:ascii="Arial" w:hAnsi="Arial" w:cs="Arial"/>
          <w:sz w:val="24"/>
          <w:szCs w:val="24"/>
        </w:rPr>
        <w:t>.</w:t>
      </w:r>
      <w:r w:rsidRPr="00E07AA0">
        <w:rPr>
          <w:rFonts w:ascii="Arial" w:hAnsi="Arial" w:cs="Arial"/>
          <w:sz w:val="24"/>
          <w:szCs w:val="24"/>
        </w:rPr>
        <w:t>1</w:t>
      </w:r>
      <w:r w:rsidR="00816714" w:rsidRPr="00E07AA0">
        <w:rPr>
          <w:rFonts w:ascii="Arial" w:hAnsi="Arial" w:cs="Arial"/>
          <w:sz w:val="24"/>
          <w:szCs w:val="24"/>
        </w:rPr>
        <w:t>. Правила поведения зрителей массовых мероприятий на территории</w:t>
      </w:r>
      <w:r w:rsidR="00816714"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="00816714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16714" w:rsidRPr="00E07AA0">
        <w:rPr>
          <w:rStyle w:val="a5"/>
          <w:rFonts w:ascii="Arial" w:hAnsi="Arial" w:cs="Arial"/>
          <w:i w:val="0"/>
          <w:sz w:val="24"/>
          <w:szCs w:val="24"/>
        </w:rPr>
        <w:t xml:space="preserve"> сельсовета.</w:t>
      </w:r>
    </w:p>
    <w:p w:rsidR="007D0426" w:rsidRPr="00E07AA0" w:rsidRDefault="00816714" w:rsidP="00E07AA0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144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мероприятий.</w:t>
      </w:r>
    </w:p>
    <w:p w:rsidR="007D0426" w:rsidRPr="00E07AA0" w:rsidRDefault="00816714" w:rsidP="00E07AA0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145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Рекомендовать</w:t>
      </w:r>
      <w:r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МО МВД России «Курагинский»  Красноярского края</w:t>
      </w:r>
      <w:r w:rsidRPr="00E07AA0">
        <w:rPr>
          <w:rFonts w:ascii="Arial" w:hAnsi="Arial" w:cs="Arial"/>
          <w:sz w:val="24"/>
          <w:szCs w:val="24"/>
        </w:rPr>
        <w:t xml:space="preserve"> оказывать содействие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мероприятий.</w:t>
      </w:r>
    </w:p>
    <w:p w:rsidR="007D0426" w:rsidRPr="00E07AA0" w:rsidRDefault="00816714" w:rsidP="00E07AA0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14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Территориально подведомственным организациям, общественным объединениям,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в </w:t>
      </w:r>
      <w:proofErr w:type="spellStart"/>
      <w:r w:rsidR="00D14586" w:rsidRPr="00E07AA0">
        <w:rPr>
          <w:rFonts w:ascii="Arial" w:hAnsi="Arial" w:cs="Arial"/>
          <w:sz w:val="24"/>
          <w:szCs w:val="24"/>
        </w:rPr>
        <w:t>Муринском</w:t>
      </w:r>
      <w:proofErr w:type="spellEnd"/>
      <w:r w:rsidRPr="00E07AA0">
        <w:rPr>
          <w:rFonts w:ascii="Arial" w:hAnsi="Arial" w:cs="Arial"/>
          <w:bCs/>
          <w:iCs/>
          <w:sz w:val="24"/>
          <w:szCs w:val="24"/>
        </w:rPr>
        <w:t xml:space="preserve"> сельсовете</w:t>
      </w:r>
      <w:r w:rsidRPr="00E07AA0">
        <w:rPr>
          <w:rFonts w:ascii="Arial" w:hAnsi="Arial" w:cs="Arial"/>
          <w:sz w:val="24"/>
          <w:szCs w:val="24"/>
        </w:rPr>
        <w:t xml:space="preserve"> утвержденным настоящим постановлением.</w:t>
      </w:r>
    </w:p>
    <w:p w:rsidR="007D0426" w:rsidRPr="00E07AA0" w:rsidRDefault="00816714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          5. </w:t>
      </w:r>
      <w:proofErr w:type="gramStart"/>
      <w:r w:rsidRPr="00E07AA0">
        <w:rPr>
          <w:rFonts w:ascii="Arial" w:hAnsi="Arial" w:cs="Arial"/>
        </w:rPr>
        <w:t>Контроль за</w:t>
      </w:r>
      <w:proofErr w:type="gramEnd"/>
      <w:r w:rsidRPr="00E07AA0">
        <w:rPr>
          <w:rFonts w:ascii="Arial" w:hAnsi="Arial" w:cs="Arial"/>
        </w:rPr>
        <w:t xml:space="preserve">  исполнением  данного  постановления оставляю  за  собой.</w:t>
      </w:r>
    </w:p>
    <w:p w:rsidR="007D0426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6.  </w:t>
      </w:r>
      <w:r w:rsidRPr="00E07AA0">
        <w:rPr>
          <w:rFonts w:ascii="Arial" w:eastAsia="Calibri" w:hAnsi="Arial" w:cs="Arial"/>
        </w:rPr>
        <w:t xml:space="preserve">Постановление вступает в силу </w:t>
      </w:r>
      <w:r w:rsidRPr="00E07AA0">
        <w:rPr>
          <w:rFonts w:ascii="Arial" w:hAnsi="Arial" w:cs="Arial"/>
        </w:rPr>
        <w:t xml:space="preserve">со дня, следующего за днем его официального опубликования в газете « </w:t>
      </w:r>
      <w:r w:rsidR="00D14586" w:rsidRPr="00E07AA0">
        <w:rPr>
          <w:rFonts w:ascii="Arial" w:hAnsi="Arial" w:cs="Arial"/>
        </w:rPr>
        <w:t>Муринский</w:t>
      </w:r>
      <w:r w:rsidRPr="00E07AA0">
        <w:rPr>
          <w:rFonts w:ascii="Arial" w:hAnsi="Arial" w:cs="Arial"/>
        </w:rPr>
        <w:t xml:space="preserve"> вестник».</w:t>
      </w: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  </w:t>
      </w:r>
      <w:r w:rsidRPr="00E07AA0">
        <w:rPr>
          <w:rFonts w:ascii="Arial" w:hAnsi="Arial" w:cs="Arial"/>
          <w:i/>
        </w:rPr>
        <w:t xml:space="preserve">                                 </w:t>
      </w:r>
    </w:p>
    <w:p w:rsidR="007D0426" w:rsidRPr="00E07AA0" w:rsidRDefault="00816714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  Глава </w:t>
      </w:r>
      <w:r w:rsidR="00D14586" w:rsidRPr="00E07AA0">
        <w:rPr>
          <w:rFonts w:ascii="Arial" w:hAnsi="Arial" w:cs="Arial"/>
        </w:rPr>
        <w:t xml:space="preserve">Муринского </w:t>
      </w:r>
      <w:r w:rsidRPr="00E07AA0">
        <w:rPr>
          <w:rFonts w:ascii="Arial" w:hAnsi="Arial" w:cs="Arial"/>
        </w:rPr>
        <w:t xml:space="preserve">сельсовета                                                                  </w:t>
      </w:r>
      <w:r w:rsidR="00D14586" w:rsidRPr="00E07AA0">
        <w:rPr>
          <w:rFonts w:ascii="Arial" w:hAnsi="Arial" w:cs="Arial"/>
        </w:rPr>
        <w:t>Е.В. Вазисова</w:t>
      </w:r>
    </w:p>
    <w:p w:rsidR="007D0426" w:rsidRPr="00E07AA0" w:rsidRDefault="007D0426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7D0426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7D0426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F715B4" w:rsidRPr="00E07AA0" w:rsidRDefault="00F715B4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F715B4" w:rsidRPr="00E07AA0" w:rsidRDefault="00F715B4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F715B4" w:rsidRPr="00E07AA0" w:rsidRDefault="00F715B4" w:rsidP="00E07AA0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Приложение</w:t>
      </w:r>
    </w:p>
    <w:p w:rsidR="00D1458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к постановлению </w:t>
      </w:r>
    </w:p>
    <w:p w:rsidR="007D0426" w:rsidRPr="00E07AA0" w:rsidRDefault="00F715B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от  24</w:t>
      </w:r>
      <w:r w:rsidR="00816714" w:rsidRPr="00E07AA0">
        <w:rPr>
          <w:rFonts w:ascii="Arial" w:hAnsi="Arial" w:cs="Arial"/>
          <w:sz w:val="24"/>
          <w:szCs w:val="24"/>
        </w:rPr>
        <w:t xml:space="preserve">.10.2022 </w:t>
      </w:r>
      <w:r w:rsidR="00D14586" w:rsidRPr="00E07AA0">
        <w:rPr>
          <w:rFonts w:ascii="Arial" w:hAnsi="Arial" w:cs="Arial"/>
          <w:sz w:val="24"/>
          <w:szCs w:val="24"/>
        </w:rPr>
        <w:t xml:space="preserve">г. </w:t>
      </w:r>
      <w:r w:rsidR="00816714" w:rsidRPr="00E07AA0">
        <w:rPr>
          <w:rFonts w:ascii="Arial" w:hAnsi="Arial" w:cs="Arial"/>
          <w:sz w:val="24"/>
          <w:szCs w:val="24"/>
        </w:rPr>
        <w:t xml:space="preserve">№ </w:t>
      </w:r>
      <w:r w:rsidRPr="00E07AA0">
        <w:rPr>
          <w:rFonts w:ascii="Arial" w:hAnsi="Arial" w:cs="Arial"/>
          <w:sz w:val="24"/>
          <w:szCs w:val="24"/>
        </w:rPr>
        <w:t>32</w:t>
      </w:r>
      <w:r w:rsidR="00816714" w:rsidRPr="00E07AA0">
        <w:rPr>
          <w:rFonts w:ascii="Arial" w:hAnsi="Arial" w:cs="Arial"/>
          <w:sz w:val="24"/>
          <w:szCs w:val="24"/>
        </w:rPr>
        <w:t xml:space="preserve">-п </w:t>
      </w:r>
    </w:p>
    <w:p w:rsidR="007D0426" w:rsidRPr="00E07AA0" w:rsidRDefault="007D0426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07AA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07AA0">
        <w:rPr>
          <w:rFonts w:ascii="Arial" w:hAnsi="Arial" w:cs="Arial"/>
          <w:b/>
          <w:bCs/>
          <w:sz w:val="24"/>
          <w:szCs w:val="24"/>
        </w:rPr>
        <w:t xml:space="preserve">об обеспечении общественного порядка и общественной безопасности при проведении массовых мероприятий </w:t>
      </w:r>
      <w:r w:rsidR="00D14586" w:rsidRPr="00E07AA0"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  <w:r w:rsidRPr="00E07AA0">
        <w:rPr>
          <w:rFonts w:ascii="Arial" w:hAnsi="Arial" w:cs="Arial"/>
          <w:b/>
          <w:bCs/>
          <w:sz w:val="24"/>
          <w:szCs w:val="24"/>
        </w:rPr>
        <w:t xml:space="preserve"> </w:t>
      </w:r>
      <w:r w:rsidR="00D14586" w:rsidRPr="00E07AA0">
        <w:rPr>
          <w:rFonts w:ascii="Arial" w:hAnsi="Arial" w:cs="Arial"/>
          <w:b/>
          <w:bCs/>
          <w:sz w:val="24"/>
          <w:szCs w:val="24"/>
        </w:rPr>
        <w:t>Муринский сельсовет</w:t>
      </w:r>
    </w:p>
    <w:p w:rsidR="007D0426" w:rsidRPr="00E07AA0" w:rsidRDefault="007D0426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AA0">
        <w:rPr>
          <w:rFonts w:ascii="Arial" w:hAnsi="Arial" w:cs="Arial"/>
          <w:sz w:val="24"/>
          <w:szCs w:val="24"/>
        </w:rPr>
        <w:t>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D14586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се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льсовета</w:t>
      </w:r>
      <w:r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 xml:space="preserve">мероприятий, организуемых на территории </w:t>
      </w:r>
      <w:r w:rsidR="00D14586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 xml:space="preserve"> сельсовета подведомственными им организациями, общественными объединениями и иными лицами (далее - организатор массового мероприятия) с одновременным присутствием 500 и более участников, за исключением мероприятий с массовым пребыванием людей, порядок организации и проведения которых установлен федеральным законодательством</w:t>
      </w:r>
      <w:proofErr w:type="gramEnd"/>
      <w:r w:rsidRPr="00E07AA0">
        <w:rPr>
          <w:rFonts w:ascii="Arial" w:hAnsi="Arial" w:cs="Arial"/>
          <w:sz w:val="24"/>
          <w:szCs w:val="24"/>
        </w:rPr>
        <w:t>, в том числе Федеральным законом от 26.09.1997 № 125-ФЗ «О свободе совести и о религиозных объединениях», Федеральным законом от 19.06.2004 № 54-ФЗ «О собраниях, митингах, демонстрациях, шествиях и пикетированиях», Федеральным законом от 04.12.2007  №329-Ф3 «О физической культуре и спорте в Российской Федерации» и иными нормативными актами Российской Федерации (далее - массовые мероприятия).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Массовые мероприятия рекламного характера проводятся с учетом требований, установленных Федеральным </w:t>
      </w:r>
      <w:r w:rsidRPr="00E07AA0">
        <w:rPr>
          <w:rStyle w:val="30"/>
          <w:rFonts w:ascii="Arial" w:hAnsi="Arial" w:cs="Arial"/>
          <w:sz w:val="24"/>
          <w:szCs w:val="24"/>
        </w:rPr>
        <w:t>законом</w:t>
      </w:r>
      <w:r w:rsidRPr="00E07AA0">
        <w:rPr>
          <w:rFonts w:ascii="Arial" w:hAnsi="Arial" w:cs="Arial"/>
          <w:sz w:val="24"/>
          <w:szCs w:val="24"/>
        </w:rPr>
        <w:t xml:space="preserve"> от 13.03.2006 № 38-Ф3 «О рекламе».</w:t>
      </w:r>
    </w:p>
    <w:p w:rsidR="007D0426" w:rsidRPr="00E07AA0" w:rsidRDefault="00816714" w:rsidP="00E07AA0">
      <w:pPr>
        <w:pStyle w:val="60"/>
        <w:numPr>
          <w:ilvl w:val="1"/>
          <w:numId w:val="1"/>
        </w:numPr>
        <w:shd w:val="clear" w:color="auto" w:fill="auto"/>
        <w:tabs>
          <w:tab w:val="left" w:pos="140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Не регулируются настоящим Положением:</w:t>
      </w:r>
    </w:p>
    <w:p w:rsidR="007D0426" w:rsidRPr="00E07AA0" w:rsidRDefault="00816714" w:rsidP="00E07AA0">
      <w:pPr>
        <w:pStyle w:val="60"/>
        <w:numPr>
          <w:ilvl w:val="2"/>
          <w:numId w:val="1"/>
        </w:numPr>
        <w:shd w:val="clear" w:color="auto" w:fill="auto"/>
        <w:tabs>
          <w:tab w:val="left" w:pos="140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проведение массовых мероприятий, организаторами которых выступают учреждения культуры, спорта и образования в отношении массовых мероприятий, проведение которых осуществляется в соответствии с уставной деятельностью в зданиях (помещениях) этих учреждений;</w:t>
      </w:r>
    </w:p>
    <w:p w:rsidR="007D0426" w:rsidRPr="00E07AA0" w:rsidRDefault="00816714" w:rsidP="00E07AA0">
      <w:pPr>
        <w:pStyle w:val="60"/>
        <w:numPr>
          <w:ilvl w:val="2"/>
          <w:numId w:val="1"/>
        </w:numPr>
        <w:shd w:val="clear" w:color="auto" w:fill="auto"/>
        <w:tabs>
          <w:tab w:val="left" w:pos="141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частные мероприятия (свадьбы, юбилеи, </w:t>
      </w:r>
      <w:proofErr w:type="spellStart"/>
      <w:r w:rsidRPr="00E07AA0">
        <w:rPr>
          <w:rFonts w:ascii="Arial" w:hAnsi="Arial" w:cs="Arial"/>
          <w:sz w:val="24"/>
          <w:szCs w:val="24"/>
        </w:rPr>
        <w:t>корпоративы</w:t>
      </w:r>
      <w:proofErr w:type="spellEnd"/>
      <w:r w:rsidRPr="00E07AA0">
        <w:rPr>
          <w:rFonts w:ascii="Arial" w:hAnsi="Arial" w:cs="Arial"/>
          <w:sz w:val="24"/>
          <w:szCs w:val="24"/>
        </w:rPr>
        <w:t xml:space="preserve"> и т.п.) независимо от их численности.</w:t>
      </w:r>
    </w:p>
    <w:p w:rsidR="007D0426" w:rsidRPr="00E07AA0" w:rsidRDefault="00816714" w:rsidP="00E07AA0">
      <w:pPr>
        <w:pStyle w:val="60"/>
        <w:numPr>
          <w:ilvl w:val="1"/>
          <w:numId w:val="1"/>
        </w:numPr>
        <w:shd w:val="clear" w:color="auto" w:fill="auto"/>
        <w:tabs>
          <w:tab w:val="left" w:pos="139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При применении настоящего Положения используются следующие основные понятия: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массовое мероприятие - массовое культурно-просветительное, театрально-зрелищное</w:t>
      </w:r>
      <w:r w:rsidRPr="00E07AA0">
        <w:rPr>
          <w:rStyle w:val="125pt"/>
          <w:rFonts w:ascii="Arial" w:hAnsi="Arial" w:cs="Arial"/>
          <w:sz w:val="24"/>
          <w:szCs w:val="24"/>
        </w:rPr>
        <w:t xml:space="preserve"> или</w:t>
      </w:r>
      <w:r w:rsidRPr="00E07AA0">
        <w:rPr>
          <w:rFonts w:ascii="Arial" w:hAnsi="Arial" w:cs="Arial"/>
          <w:sz w:val="24"/>
          <w:szCs w:val="24"/>
        </w:rPr>
        <w:t xml:space="preserve"> рекламное мероприятие, требующее согласования с уполномоченным органом исполнительной власти Красноярского края, органами местного самоуправления муниципальных районов и городских округов Красноярского края;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6134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организатор массового мероприятия -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объект проведения массового мероприятия - здание или сооружение либо комплекс таких зданий и сооружений, включая прилегающую территорию, а также участки местности, временно предназначенные или подготовленные для проведения массовых мероприятий, а также специально определенные и оборудованные на период их проведения городские площади, улицы, водоемы и другие территории;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lastRenderedPageBreak/>
        <w:t>администрация объекта проведения массового мероприятия -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 w:rsidR="007D0426" w:rsidRPr="00E07AA0" w:rsidRDefault="00816714" w:rsidP="00E07AA0">
      <w:pPr>
        <w:pStyle w:val="60"/>
        <w:numPr>
          <w:ilvl w:val="1"/>
          <w:numId w:val="1"/>
        </w:numPr>
        <w:shd w:val="clear" w:color="auto" w:fill="auto"/>
        <w:tabs>
          <w:tab w:val="left" w:pos="140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Организатор массового мероприятия с одновременным присутствием до 5 тысяч человек не </w:t>
      </w:r>
      <w:proofErr w:type="gramStart"/>
      <w:r w:rsidRPr="00E07AA0">
        <w:rPr>
          <w:rFonts w:ascii="Arial" w:hAnsi="Arial" w:cs="Arial"/>
          <w:sz w:val="24"/>
          <w:szCs w:val="24"/>
        </w:rPr>
        <w:t>позднее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чем за 30 дней, а с одновременным присутствием более 5 тысяч человек не позднее чем за 90 дней до дня проведения массового мероприятия подает в письменной форме в орган исполнительной власти либо орган местного самоуправления, а также в</w:t>
      </w:r>
      <w:r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МО МВД России «Курагинский»  Красноярского края</w:t>
      </w:r>
      <w:r w:rsidRPr="00E07AA0">
        <w:rPr>
          <w:rFonts w:ascii="Arial" w:hAnsi="Arial" w:cs="Arial"/>
          <w:sz w:val="24"/>
          <w:szCs w:val="24"/>
        </w:rPr>
        <w:t xml:space="preserve"> уведомление о проведении массового мероприятия (далее - уведомление), в котором указываются: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15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название и цель мероприятия;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18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форма проведения мероприятия;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17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место (места) проведения мероприятия;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18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дата, время начала и окончания мероприятия;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17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предполагаемое количество участников мероприятия;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3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 w:rsidR="007D0426" w:rsidRPr="00E07AA0" w:rsidRDefault="00F715B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40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порядок контроля над</w:t>
      </w:r>
      <w:r w:rsidR="00816714" w:rsidRPr="00E07AA0">
        <w:rPr>
          <w:rFonts w:ascii="Arial" w:hAnsi="Arial" w:cs="Arial"/>
          <w:sz w:val="24"/>
          <w:szCs w:val="24"/>
        </w:rPr>
        <w:t xml:space="preserve">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Положением;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3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использование звукоусиливающих технических сре</w:t>
      </w:r>
      <w:proofErr w:type="gramStart"/>
      <w:r w:rsidRPr="00E07AA0">
        <w:rPr>
          <w:rFonts w:ascii="Arial" w:hAnsi="Arial" w:cs="Arial"/>
          <w:sz w:val="24"/>
          <w:szCs w:val="24"/>
        </w:rPr>
        <w:t>дств пр</w:t>
      </w:r>
      <w:proofErr w:type="gramEnd"/>
      <w:r w:rsidRPr="00E07AA0">
        <w:rPr>
          <w:rFonts w:ascii="Arial" w:hAnsi="Arial" w:cs="Arial"/>
          <w:sz w:val="24"/>
          <w:szCs w:val="24"/>
        </w:rPr>
        <w:t>и проведении мероприятия;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30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организация работы стационарных или временных пунктов торговли продуктами питания, сувенирами или иными товарами;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45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фамилия, имя, отчество либо наименование организатора мероприятия, сведения о его месте жительства или пребывания либо о месте нахождения и номера телефонов;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618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 и номера телефонов;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3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дата подачи уведомления о проведении мероприятия.</w:t>
      </w:r>
    </w:p>
    <w:p w:rsidR="007D0426" w:rsidRPr="00E07AA0" w:rsidRDefault="00816714" w:rsidP="00E07AA0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1508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AA0">
        <w:rPr>
          <w:rFonts w:ascii="Arial" w:hAnsi="Arial" w:cs="Arial"/>
          <w:sz w:val="24"/>
          <w:szCs w:val="24"/>
        </w:rPr>
        <w:t xml:space="preserve">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</w:t>
      </w:r>
      <w:r w:rsidRPr="00E07AA0">
        <w:rPr>
          <w:rStyle w:val="41"/>
          <w:rFonts w:ascii="Arial" w:hAnsi="Arial" w:cs="Arial"/>
          <w:sz w:val="24"/>
          <w:szCs w:val="24"/>
        </w:rPr>
        <w:t>Постановлением</w:t>
      </w:r>
      <w:r w:rsidRPr="00E07AA0">
        <w:rPr>
          <w:rFonts w:ascii="Arial" w:hAnsi="Arial" w:cs="Arial"/>
          <w:sz w:val="24"/>
          <w:szCs w:val="24"/>
        </w:rPr>
        <w:t xml:space="preserve"> Совета администрации Красноярского края от 04.05.2008 N 221-п "Об утверждении территориальных правил пожарной безопасности при обращении с пиротехническими изделиями в Красноярском крае".</w:t>
      </w:r>
      <w:proofErr w:type="gramEnd"/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Уведомление о проведении мероприятия подписывается организатором мероприятия.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В случае изменения указанных в настоящем пункте сведений, организатор массового мероприятия в течение одного рабочего дня информирует об этом орган местного самоуправления и 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МО МВД России «Курагинский»  Красноярского края.</w:t>
      </w:r>
    </w:p>
    <w:p w:rsidR="007D0426" w:rsidRPr="00E07AA0" w:rsidRDefault="00816714" w:rsidP="00E07AA0">
      <w:pPr>
        <w:pStyle w:val="60"/>
        <w:numPr>
          <w:ilvl w:val="1"/>
          <w:numId w:val="2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Уведомление о проведении массового мероприятия рассматривается в срок не более 10 дней.</w:t>
      </w:r>
    </w:p>
    <w:p w:rsidR="007D0426" w:rsidRPr="00E07AA0" w:rsidRDefault="00816714" w:rsidP="00E07AA0">
      <w:pPr>
        <w:pStyle w:val="60"/>
        <w:numPr>
          <w:ilvl w:val="1"/>
          <w:numId w:val="2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По результатам рассмотрения уведомления, принимается мотивированное решение о согласовании либо отказе в согласовании проведения массового мероприятия.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lastRenderedPageBreak/>
        <w:t>Вышеуказанное решение вручается организатору массового мероприятия, а копия направляется в</w:t>
      </w:r>
      <w:r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МО МВД России «Курагинский»  Красноярского края</w:t>
      </w:r>
      <w:r w:rsidRPr="00E07AA0">
        <w:rPr>
          <w:rStyle w:val="1pt"/>
          <w:rFonts w:ascii="Arial" w:hAnsi="Arial" w:cs="Arial"/>
          <w:sz w:val="24"/>
          <w:szCs w:val="24"/>
          <w:u w:val="none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>в срок, предусмотренный для рассмотрения уведомления о проведении массового мероприятия.</w:t>
      </w:r>
    </w:p>
    <w:p w:rsidR="007D0426" w:rsidRPr="00E07AA0" w:rsidRDefault="00816714" w:rsidP="00E07AA0">
      <w:pPr>
        <w:pStyle w:val="60"/>
        <w:numPr>
          <w:ilvl w:val="1"/>
          <w:numId w:val="2"/>
        </w:numPr>
        <w:shd w:val="clear" w:color="auto" w:fill="auto"/>
        <w:tabs>
          <w:tab w:val="left" w:pos="140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Организатор массового мероприятия не вправе проводить массовое мероприятие и размещать рекламу и иные сведения о дате, времени и месте его проведения в случае, если не будет получено согласие на его проведение от главы муниципального образования</w:t>
      </w:r>
      <w:r w:rsidRPr="00E07AA0">
        <w:rPr>
          <w:rStyle w:val="1pt"/>
          <w:rFonts w:ascii="Arial" w:hAnsi="Arial" w:cs="Arial"/>
          <w:b w:val="0"/>
          <w:i w:val="0"/>
          <w:sz w:val="24"/>
          <w:szCs w:val="24"/>
          <w:u w:val="none"/>
        </w:rPr>
        <w:t>.</w:t>
      </w:r>
    </w:p>
    <w:p w:rsidR="007D0426" w:rsidRPr="00E07AA0" w:rsidRDefault="00816714" w:rsidP="00E07AA0">
      <w:pPr>
        <w:pStyle w:val="60"/>
        <w:numPr>
          <w:ilvl w:val="1"/>
          <w:numId w:val="2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Основаниями для принятия решения об отказе в согласовании проведения массового мероприятия являются: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1) 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мероприятия.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Если в установленном законом порядке введен запрет на посещение территорий, на которых предполагается проведение массового мероприятия.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left" w:pos="1398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Если проведение массового мероприятия создаст препятствия в работе органов государственной власти, органов местного самоуправления, иных организаций.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Если на объекте проведения массового мероприятия в то же время запланировано проведение иного массового мероприятия.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left" w:pos="1402"/>
          <w:tab w:val="left" w:pos="6164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мероприятий.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left" w:pos="1321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При нарушении (невыполнении) организаторами массового мероприятия условий настоящего Положения, в том числе направления уведомления позже установленного срока подачи уведомления о проведения массового мероприятия.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left" w:pos="1321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Противоречия цели проведения массового мероприятия действующему законодательству Российской Федерации</w:t>
      </w:r>
    </w:p>
    <w:p w:rsidR="007D0426" w:rsidRPr="00E07AA0" w:rsidRDefault="00816714" w:rsidP="00E07AA0">
      <w:pPr>
        <w:pStyle w:val="60"/>
        <w:numPr>
          <w:ilvl w:val="2"/>
          <w:numId w:val="2"/>
        </w:numPr>
        <w:shd w:val="clear" w:color="auto" w:fill="auto"/>
        <w:tabs>
          <w:tab w:val="clear" w:pos="1440"/>
          <w:tab w:val="left" w:pos="1418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При наличии предписания Главного государственного санитарного врача по запрету проведения массовых мероприятий в связи с неблагоприятной эпидемиологической ситуацией.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9. Организатор массового мероприятия самостоятельно либо с привлечением третьих лиц обеспечивает: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- техническое и материальное обустройство массового мероприятия (установка сцен, их оформление и оборудование звукоусиливающей аппаратурой, энергоснабжение, уборка мест проведения массового мероприятия и прилегающей территории, установка и обслуживание временных мобильных туалетов и т.п.) при этом с обязательным соблюдением правил техники безопасности, пожарной безопасности;</w:t>
      </w:r>
    </w:p>
    <w:p w:rsidR="007D0426" w:rsidRPr="00E07AA0" w:rsidRDefault="00816714" w:rsidP="00E07AA0">
      <w:pPr>
        <w:pStyle w:val="60"/>
        <w:numPr>
          <w:ilvl w:val="0"/>
          <w:numId w:val="3"/>
        </w:numPr>
        <w:shd w:val="clear" w:color="auto" w:fill="auto"/>
        <w:tabs>
          <w:tab w:val="clear" w:pos="720"/>
          <w:tab w:val="left" w:pos="110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меры необходимые для обеспечения общественного порядка и общественной безопасности, в том числе с учетом применения технических и иных средств </w:t>
      </w:r>
      <w:proofErr w:type="gramStart"/>
      <w:r w:rsidRPr="00E07AA0">
        <w:rPr>
          <w:rFonts w:ascii="Arial" w:hAnsi="Arial" w:cs="Arial"/>
          <w:sz w:val="24"/>
          <w:szCs w:val="24"/>
        </w:rPr>
        <w:t>обеспечения безопасности места проведения массового мероприятия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Положению;</w:t>
      </w:r>
    </w:p>
    <w:p w:rsidR="007D0426" w:rsidRPr="00E07AA0" w:rsidRDefault="00816714" w:rsidP="00E07AA0">
      <w:pPr>
        <w:pStyle w:val="60"/>
        <w:numPr>
          <w:ilvl w:val="0"/>
          <w:numId w:val="3"/>
        </w:numPr>
        <w:shd w:val="clear" w:color="auto" w:fill="auto"/>
        <w:tabs>
          <w:tab w:val="clear" w:pos="720"/>
          <w:tab w:val="left" w:pos="1129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AA0">
        <w:rPr>
          <w:rFonts w:ascii="Arial" w:hAnsi="Arial" w:cs="Arial"/>
          <w:sz w:val="24"/>
          <w:szCs w:val="24"/>
        </w:rPr>
        <w:t>в случае осуществления торговой деятельности заблаговременно направление в Управление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(выполнению работ, оказанию услуг), а также ассортимент товаров, реализуемых в местах проведения массового мероприятия, для выполнения участниками мероприятия требований санитарных, ветеринарных норм и правил торговли.</w:t>
      </w:r>
      <w:proofErr w:type="gramEnd"/>
    </w:p>
    <w:p w:rsidR="007D0426" w:rsidRPr="00E07AA0" w:rsidRDefault="00816714" w:rsidP="00E07AA0">
      <w:pPr>
        <w:pStyle w:val="60"/>
        <w:numPr>
          <w:ilvl w:val="1"/>
          <w:numId w:val="3"/>
        </w:numPr>
        <w:shd w:val="clear" w:color="auto" w:fill="auto"/>
        <w:tabs>
          <w:tab w:val="left" w:pos="1374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lastRenderedPageBreak/>
        <w:t>Направляя уведомление, организатор подтверждает согласие с условиями настоящего Положения.</w:t>
      </w:r>
    </w:p>
    <w:p w:rsidR="007D0426" w:rsidRPr="00E07AA0" w:rsidRDefault="00816714" w:rsidP="00E07AA0">
      <w:pPr>
        <w:pStyle w:val="60"/>
        <w:numPr>
          <w:ilvl w:val="1"/>
          <w:numId w:val="3"/>
        </w:numPr>
        <w:shd w:val="clear" w:color="auto" w:fill="auto"/>
        <w:tabs>
          <w:tab w:val="left" w:pos="140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AA0">
        <w:rPr>
          <w:rFonts w:ascii="Arial" w:hAnsi="Arial" w:cs="Arial"/>
          <w:sz w:val="24"/>
          <w:szCs w:val="24"/>
        </w:rPr>
        <w:t>В целях установления готовности места проведения массового мероприятия к его проведению организатором массового мероприятия не позднее третьего рабочего дня со дня подачи уведомления в соответствии с пунктом 2 настоящего Положения создается комиссия по обследованию места проведения массового мероприятия (далее - комиссия) в составе организатора и собственника (пользователя) объекта (места) проведения массового мероприятия.</w:t>
      </w:r>
      <w:proofErr w:type="gramEnd"/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К участию в работе комиссии приглашаются представители территориального </w:t>
      </w:r>
      <w:proofErr w:type="gramStart"/>
      <w:r w:rsidRPr="00E07AA0">
        <w:rPr>
          <w:rFonts w:ascii="Arial" w:hAnsi="Arial" w:cs="Arial"/>
          <w:sz w:val="24"/>
          <w:szCs w:val="24"/>
        </w:rPr>
        <w:t>Управления Федеральной службы войск национальной гвардии Российской Федерации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по Красноярскому краю (по согласованию), территориального органа 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МО МВД России «Курагинский»  Красноярского края</w:t>
      </w:r>
      <w:r w:rsidRPr="00E07AA0">
        <w:rPr>
          <w:rFonts w:ascii="Arial" w:hAnsi="Arial" w:cs="Arial"/>
          <w:sz w:val="24"/>
          <w:szCs w:val="24"/>
        </w:rPr>
        <w:t xml:space="preserve"> (по согласованию), территориального управления МЧС России по Красноярскому краю (по согласованию).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При необходимости к работе комиссии привлекаются представители иных ведомств, технические специалисты (инженерные службы, проектные и строительные организации).</w:t>
      </w:r>
    </w:p>
    <w:p w:rsidR="007D0426" w:rsidRPr="00E07AA0" w:rsidRDefault="00816714" w:rsidP="00E07AA0">
      <w:pPr>
        <w:pStyle w:val="60"/>
        <w:numPr>
          <w:ilvl w:val="1"/>
          <w:numId w:val="3"/>
        </w:numPr>
        <w:shd w:val="clear" w:color="auto" w:fill="auto"/>
        <w:tabs>
          <w:tab w:val="left" w:pos="141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Комиссия проводит обследование места проведения массового мероприятия в целях установления его готовности к проведению массового мероприятия, фиксирует перечень мер, необходимых для доведения инфраструктуры, технического оснащения и охраны места проведения массового мероприятия до состояния готовности к проведению массового мероприятия.</w:t>
      </w:r>
    </w:p>
    <w:p w:rsidR="007D0426" w:rsidRPr="00E07AA0" w:rsidRDefault="00816714" w:rsidP="00E07AA0">
      <w:pPr>
        <w:pStyle w:val="60"/>
        <w:numPr>
          <w:ilvl w:val="1"/>
          <w:numId w:val="3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№ 2 к настоящему Положению (далее - акт о готовности), который не </w:t>
      </w:r>
      <w:proofErr w:type="gramStart"/>
      <w:r w:rsidRPr="00E07AA0">
        <w:rPr>
          <w:rFonts w:ascii="Arial" w:hAnsi="Arial" w:cs="Arial"/>
          <w:sz w:val="24"/>
          <w:szCs w:val="24"/>
        </w:rPr>
        <w:t>позднее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чем за один рабочий день до дня проведения массового мероприятия представляется организатором массового мероприятия в орган исполнительной власти либо орган местного самоуправления и в</w:t>
      </w:r>
      <w:r w:rsidRPr="00E07AA0">
        <w:rPr>
          <w:rStyle w:val="a5"/>
          <w:rFonts w:ascii="Arial" w:hAnsi="Arial" w:cs="Arial"/>
          <w:sz w:val="24"/>
          <w:szCs w:val="24"/>
        </w:rPr>
        <w:t xml:space="preserve"> </w:t>
      </w:r>
      <w:r w:rsidRPr="00E07AA0">
        <w:rPr>
          <w:rStyle w:val="a5"/>
          <w:rFonts w:ascii="Arial" w:hAnsi="Arial" w:cs="Arial"/>
          <w:i w:val="0"/>
          <w:sz w:val="24"/>
          <w:szCs w:val="24"/>
        </w:rPr>
        <w:t>МО МВД России «Курагинский»  Красноярского края</w:t>
      </w:r>
      <w:r w:rsidRPr="00E07AA0">
        <w:rPr>
          <w:rStyle w:val="a5"/>
          <w:rFonts w:ascii="Arial" w:hAnsi="Arial" w:cs="Arial"/>
          <w:sz w:val="24"/>
          <w:szCs w:val="24"/>
        </w:rPr>
        <w:t>.</w:t>
      </w:r>
    </w:p>
    <w:p w:rsidR="007D0426" w:rsidRPr="00E07AA0" w:rsidRDefault="00816714" w:rsidP="00E07AA0">
      <w:pPr>
        <w:pStyle w:val="60"/>
        <w:numPr>
          <w:ilvl w:val="1"/>
          <w:numId w:val="3"/>
        </w:numPr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При непредставлении акта о готовности, указанного в пункте 13 настоящего Положения, считается, что организатору массового мероприятия рекомендуется отменить массовое мероприятие.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pos="140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tabs>
          <w:tab w:val="left" w:pos="6708"/>
          <w:tab w:val="left" w:pos="905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Приложение № 1 </w:t>
      </w:r>
      <w:proofErr w:type="gramStart"/>
      <w:r w:rsidRPr="00E07AA0">
        <w:rPr>
          <w:rFonts w:ascii="Arial" w:hAnsi="Arial" w:cs="Arial"/>
          <w:sz w:val="24"/>
          <w:szCs w:val="24"/>
        </w:rPr>
        <w:t>к</w:t>
      </w:r>
      <w:proofErr w:type="gramEnd"/>
    </w:p>
    <w:p w:rsidR="007D0426" w:rsidRPr="00E07AA0" w:rsidRDefault="00816714" w:rsidP="00E07AA0">
      <w:pPr>
        <w:pStyle w:val="60"/>
        <w:shd w:val="clear" w:color="auto" w:fill="auto"/>
        <w:tabs>
          <w:tab w:val="left" w:pos="6708"/>
          <w:tab w:val="left" w:pos="905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Положению об</w:t>
      </w:r>
      <w:r w:rsidR="00F715B4" w:rsidRPr="00E07AA0">
        <w:rPr>
          <w:rFonts w:ascii="Arial" w:hAnsi="Arial" w:cs="Arial"/>
          <w:sz w:val="24"/>
          <w:szCs w:val="24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 xml:space="preserve">обеспечении общественного порядка и общественной безопасности при проведении массовых мероприятий на территории </w:t>
      </w:r>
      <w:r w:rsidR="00D14586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 xml:space="preserve"> сельсовета Курагинский район 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pos="889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Примерный перечень технических и иных средств </w:t>
      </w:r>
      <w:proofErr w:type="gramStart"/>
      <w:r w:rsidRPr="00E07AA0">
        <w:rPr>
          <w:rFonts w:ascii="Arial" w:hAnsi="Arial" w:cs="Arial"/>
          <w:sz w:val="24"/>
          <w:szCs w:val="24"/>
        </w:rPr>
        <w:t>обеспечения безопасности места проведения массового мероприятия</w:t>
      </w:r>
      <w:proofErr w:type="gramEnd"/>
      <w:r w:rsidRPr="00E07AA0">
        <w:rPr>
          <w:rFonts w:ascii="Arial" w:hAnsi="Arial" w:cs="Arial"/>
          <w:sz w:val="24"/>
          <w:szCs w:val="24"/>
        </w:rPr>
        <w:t>.</w:t>
      </w:r>
    </w:p>
    <w:p w:rsidR="007D0426" w:rsidRPr="00E07AA0" w:rsidRDefault="007D0426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546"/>
        <w:gridCol w:w="3285"/>
        <w:gridCol w:w="1276"/>
        <w:gridCol w:w="850"/>
        <w:gridCol w:w="993"/>
      </w:tblGrid>
      <w:tr w:rsidR="007D0426" w:rsidRPr="00E07AA0" w:rsidTr="00816714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714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Средство обеспечения безопасности места (объекта) проведения массового мероприятия</w:t>
            </w:r>
            <w:proofErr w:type="gramStart"/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Место (объект) проведения массового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Ожидаемое количество участников массового мероприятия, человек</w:t>
            </w:r>
          </w:p>
        </w:tc>
      </w:tr>
      <w:tr w:rsidR="007D0426" w:rsidRPr="00E07AA0" w:rsidTr="0081671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500- 999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1000 - 4999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5000 и более</w:t>
            </w:r>
          </w:p>
        </w:tc>
      </w:tr>
      <w:tr w:rsidR="007D0426" w:rsidRPr="00E07AA0" w:rsidTr="00816714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Ограждение (стационарное или временное)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714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стационарном объекте, в здании сооружении)/комплексе зданий (сооружений)</w:t>
            </w:r>
          </w:p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(далее - объект)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42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7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8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 w:rsidTr="0081671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714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территории (предназначенной или временно подготовленной для проведения массового мероприятия)</w:t>
            </w:r>
          </w:p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(далее - территория)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 w:rsidTr="00816714">
        <w:trPr>
          <w:trHeight w:val="20"/>
        </w:trPr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2.</w:t>
            </w: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E07AA0">
              <w:rPr>
                <w:rFonts w:ascii="Arial" w:hAnsi="Arial" w:cs="Arial"/>
              </w:rPr>
              <w:t>Противотаранное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  <w:color w:val="000000"/>
              </w:rPr>
              <w:t>требованиями</w:t>
            </w:r>
          </w:p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  <w:color w:val="000000"/>
              </w:rPr>
              <w:t xml:space="preserve">Законодательства </w:t>
            </w:r>
            <w:proofErr w:type="gramStart"/>
            <w:r w:rsidRPr="00E07AA0">
              <w:rPr>
                <w:rFonts w:ascii="Arial" w:hAnsi="Arial" w:cs="Arial"/>
                <w:color w:val="000000"/>
              </w:rPr>
              <w:t>Российской</w:t>
            </w:r>
            <w:proofErr w:type="gramEnd"/>
          </w:p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  <w:color w:val="000000"/>
              </w:rPr>
              <w:t>Федерации</w:t>
            </w:r>
          </w:p>
          <w:p w:rsidR="007D0426" w:rsidRPr="00E07AA0" w:rsidRDefault="007D0426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 w:rsidTr="00816714">
        <w:trPr>
          <w:trHeight w:val="352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3.</w:t>
            </w:r>
          </w:p>
        </w:tc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Ограждение отдельных зон ограниченного доступа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 w:rsidTr="00816714">
        <w:trPr>
          <w:trHeight w:val="46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 w:rsidTr="00816714">
        <w:trPr>
          <w:trHeight w:val="402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4.</w:t>
            </w:r>
          </w:p>
        </w:tc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Ограждение системы разделения потоков зрителей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 w:rsidTr="00816714">
        <w:trPr>
          <w:trHeight w:val="41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 w:rsidTr="00816714">
        <w:trPr>
          <w:trHeight w:val="603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5.</w:t>
            </w:r>
          </w:p>
        </w:tc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 xml:space="preserve">Освещение в вечернее время (при проведении массового мероприятия после </w:t>
            </w:r>
            <w:r w:rsidRPr="00E07AA0">
              <w:rPr>
                <w:rFonts w:ascii="Arial" w:hAnsi="Arial" w:cs="Arial"/>
              </w:rPr>
              <w:lastRenderedPageBreak/>
              <w:t xml:space="preserve">окончания светового </w:t>
            </w:r>
            <w:r w:rsidRPr="00E07AA0">
              <w:rPr>
                <w:rStyle w:val="3105pt"/>
                <w:rFonts w:ascii="Arial" w:eastAsia="Microsoft Sans Serif" w:hAnsi="Arial" w:cs="Arial"/>
                <w:sz w:val="24"/>
                <w:szCs w:val="24"/>
              </w:rPr>
              <w:t>Дня)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 w:rsidTr="00816714">
        <w:trPr>
          <w:trHeight w:val="764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 w:rsidTr="00816714">
        <w:trPr>
          <w:trHeight w:val="1039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Пешеходный контрольно- пропускной пункт стационарный или временный (шатер) для проведения осмотровых мероприятий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входе в здание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входе на территорию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 w:rsidTr="00816714">
        <w:trPr>
          <w:trHeight w:val="604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  <w:vertAlign w:val="superscript"/>
        </w:rPr>
      </w:pP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9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593"/>
        <w:gridCol w:w="3368"/>
        <w:gridCol w:w="1042"/>
        <w:gridCol w:w="1084"/>
        <w:gridCol w:w="1128"/>
      </w:tblGrid>
      <w:tr w:rsidR="007D0426" w:rsidRPr="00E07AA0">
        <w:trPr>
          <w:trHeight w:val="488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7.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E07AA0">
              <w:rPr>
                <w:rFonts w:ascii="Arial" w:hAnsi="Arial" w:cs="Arial"/>
              </w:rPr>
              <w:t>Пешеходн</w:t>
            </w:r>
            <w:proofErr w:type="gramStart"/>
            <w:r w:rsidRPr="00E07AA0">
              <w:rPr>
                <w:rFonts w:ascii="Arial" w:hAnsi="Arial" w:cs="Arial"/>
              </w:rPr>
              <w:t>о</w:t>
            </w:r>
            <w:proofErr w:type="spellEnd"/>
            <w:r w:rsidRPr="00E07AA0">
              <w:rPr>
                <w:rFonts w:ascii="Arial" w:hAnsi="Arial" w:cs="Arial"/>
              </w:rPr>
              <w:t>-</w:t>
            </w:r>
            <w:proofErr w:type="gramEnd"/>
            <w:r w:rsidRPr="00E07AA0">
              <w:rPr>
                <w:rFonts w:ascii="Arial" w:hAnsi="Arial" w:cs="Arial"/>
              </w:rPr>
              <w:t xml:space="preserve"> транспортный контрольно- пропускной пункт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61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553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8.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E07AA0">
              <w:rPr>
                <w:rFonts w:ascii="Arial" w:hAnsi="Arial" w:cs="Arial"/>
              </w:rPr>
              <w:t>Металлодетекторы</w:t>
            </w:r>
            <w:proofErr w:type="spellEnd"/>
            <w:r w:rsidRPr="00E07AA0">
              <w:rPr>
                <w:rFonts w:ascii="Arial" w:hAnsi="Arial" w:cs="Arial"/>
              </w:rPr>
              <w:t xml:space="preserve"> ручные для проведения осмотровых мероприятий со столами для выкладки вещей</w:t>
            </w:r>
            <w:proofErr w:type="gram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814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540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9.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E07AA0">
              <w:rPr>
                <w:rFonts w:ascii="Arial" w:hAnsi="Arial" w:cs="Arial"/>
              </w:rPr>
              <w:t>Металлодетекторы</w:t>
            </w:r>
            <w:proofErr w:type="spellEnd"/>
            <w:r w:rsidRPr="00E07AA0">
              <w:rPr>
                <w:rFonts w:ascii="Arial" w:hAnsi="Arial" w:cs="Arial"/>
              </w:rPr>
              <w:t xml:space="preserve"> стационарные 1 со столами для выкладки вещей</w:t>
            </w:r>
            <w:proofErr w:type="gram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551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300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10.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E07AA0">
              <w:rPr>
                <w:rFonts w:ascii="Arial" w:hAnsi="Arial" w:cs="Arial"/>
              </w:rPr>
              <w:t>Локализатор</w:t>
            </w:r>
            <w:proofErr w:type="spellEnd"/>
            <w:r w:rsidRPr="00E07AA0">
              <w:rPr>
                <w:rFonts w:ascii="Arial" w:hAnsi="Arial" w:cs="Arial"/>
              </w:rPr>
              <w:t xml:space="preserve"> взрывчатых веществ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239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364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11.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Зеркала для досмотра днища транспортных средств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451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20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12.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Видеонаблюдение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2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515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13.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Обеспечение охраны сотрудниками (работниками) частных охранных организаций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5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488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14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Обеспечение дежурства выездных бригад скорой медицинской помощи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32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26" w:rsidRPr="00E07AA0">
        <w:trPr>
          <w:trHeight w:val="262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15</w:t>
            </w:r>
          </w:p>
        </w:tc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07AA0">
              <w:rPr>
                <w:rFonts w:ascii="Arial" w:hAnsi="Arial" w:cs="Arial"/>
              </w:rPr>
              <w:t>Обеспечение дежурства пожарной автоцистерны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61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9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D0426" w:rsidRPr="00E07AA0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816714" w:rsidP="00E07AA0">
            <w:pPr>
              <w:pStyle w:val="33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7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50"/>
              <w:shd w:val="clear" w:color="auto" w:fill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61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426" w:rsidRPr="00E07AA0" w:rsidRDefault="007D0426" w:rsidP="00E07AA0">
            <w:pPr>
              <w:pStyle w:val="9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426" w:rsidRPr="00E07AA0" w:rsidRDefault="007D0426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Применяется, если иное не установлено требованиями и антитеррористической защищенности объектов (территорий), подлежащих </w:t>
      </w:r>
      <w:r w:rsidRPr="00E07AA0">
        <w:rPr>
          <w:rFonts w:ascii="Arial" w:hAnsi="Arial" w:cs="Arial"/>
        </w:rPr>
        <w:lastRenderedPageBreak/>
        <w:t>паспортизации в соответствии с Федеральным законом от 06.03.2006 № 35-ФЗ «О противодействии терроризму».</w:t>
      </w: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</w:p>
    <w:p w:rsidR="00816714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7D0426" w:rsidP="00E07AA0">
      <w:pPr>
        <w:ind w:firstLine="709"/>
        <w:contextualSpacing/>
        <w:jc w:val="both"/>
        <w:rPr>
          <w:rFonts w:ascii="Arial" w:hAnsi="Arial" w:cs="Arial"/>
        </w:rPr>
      </w:pPr>
    </w:p>
    <w:p w:rsidR="007D0426" w:rsidRPr="00E07AA0" w:rsidRDefault="00816714" w:rsidP="00E07AA0">
      <w:pPr>
        <w:pStyle w:val="60"/>
        <w:shd w:val="clear" w:color="auto" w:fill="auto"/>
        <w:tabs>
          <w:tab w:val="left" w:pos="6708"/>
          <w:tab w:val="left" w:pos="905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Приложение № 2 </w:t>
      </w:r>
      <w:proofErr w:type="gramStart"/>
      <w:r w:rsidRPr="00E07AA0">
        <w:rPr>
          <w:rFonts w:ascii="Arial" w:hAnsi="Arial" w:cs="Arial"/>
          <w:sz w:val="24"/>
          <w:szCs w:val="24"/>
        </w:rPr>
        <w:t>к</w:t>
      </w:r>
      <w:proofErr w:type="gramEnd"/>
    </w:p>
    <w:p w:rsidR="007D0426" w:rsidRPr="00E07AA0" w:rsidRDefault="00816714" w:rsidP="00E07AA0">
      <w:pPr>
        <w:pStyle w:val="60"/>
        <w:shd w:val="clear" w:color="auto" w:fill="auto"/>
        <w:tabs>
          <w:tab w:val="left" w:pos="6708"/>
          <w:tab w:val="left" w:pos="905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Положению об обеспечении общественного порядка и общественной безопасности при проведении массовых мероприятий на территории </w:t>
      </w:r>
      <w:r w:rsidR="00D14586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 xml:space="preserve"> сельсовета Курагинский район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pos="889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Акт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804"/>
          <w:tab w:val="left" w:pos="4849"/>
          <w:tab w:val="left" w:pos="770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о готовности к проведению массового мероприятия места его проведения 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804"/>
          <w:tab w:val="left" w:pos="4849"/>
          <w:tab w:val="left" w:pos="770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Настоящим актов установлена готовность</w:t>
      </w:r>
      <w:r w:rsidRPr="00E07AA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>___________________________________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804"/>
          <w:tab w:val="left" w:pos="4849"/>
          <w:tab w:val="left" w:pos="770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804"/>
          <w:tab w:val="left" w:pos="4849"/>
          <w:tab w:val="left" w:pos="7700"/>
        </w:tabs>
        <w:spacing w:after="0"/>
        <w:ind w:firstLine="709"/>
        <w:contextualSpacing/>
        <w:jc w:val="both"/>
        <w:rPr>
          <w:rStyle w:val="11pt"/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(указывается место проведения </w:t>
      </w:r>
      <w:r w:rsidRPr="00E07AA0">
        <w:rPr>
          <w:rStyle w:val="11pt"/>
          <w:rFonts w:ascii="Arial" w:hAnsi="Arial" w:cs="Arial"/>
          <w:sz w:val="24"/>
          <w:szCs w:val="24"/>
        </w:rPr>
        <w:t>массового мероприятия)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804"/>
          <w:tab w:val="left" w:pos="4849"/>
          <w:tab w:val="left" w:pos="770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в части обеспечения общественного порядка и общественной безопасности к проведению_____________________________________________________________</w:t>
      </w:r>
    </w:p>
    <w:p w:rsidR="007D0426" w:rsidRPr="00E07AA0" w:rsidRDefault="00816714" w:rsidP="00E07AA0">
      <w:pPr>
        <w:pStyle w:val="33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(наименование и дата проведения массового мероприятий)</w:t>
      </w:r>
    </w:p>
    <w:p w:rsidR="00816714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Подписи членов комиссии:</w:t>
      </w:r>
    </w:p>
    <w:p w:rsidR="007D0426" w:rsidRPr="00E07AA0" w:rsidRDefault="007D0426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816714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E07AA0">
        <w:rPr>
          <w:rFonts w:ascii="Arial" w:hAnsi="Arial" w:cs="Arial"/>
          <w:sz w:val="24"/>
          <w:szCs w:val="24"/>
        </w:rPr>
        <w:t xml:space="preserve">(фамилия, инициалы)                         (подпись)                 (наименование должности организатора или </w:t>
      </w:r>
      <w:proofErr w:type="gramEnd"/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уполномоченного им лица)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  МП (при наличии)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Члены комиссии </w:t>
      </w:r>
    </w:p>
    <w:p w:rsidR="007D0426" w:rsidRPr="00E07AA0" w:rsidRDefault="00816714" w:rsidP="00E07AA0">
      <w:pPr>
        <w:pStyle w:val="60"/>
        <w:numPr>
          <w:ilvl w:val="0"/>
          <w:numId w:val="5"/>
        </w:numPr>
        <w:shd w:val="clear" w:color="auto" w:fill="auto"/>
        <w:tabs>
          <w:tab w:val="clear" w:pos="720"/>
          <w:tab w:val="left" w:leader="underscore" w:pos="5917"/>
          <w:tab w:val="left" w:leader="underscore" w:pos="7208"/>
          <w:tab w:val="left" w:leader="underscore" w:pos="8413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___________________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(фамилия, инициалы)                           (подпись)                 (наименование должности)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numPr>
          <w:ilvl w:val="0"/>
          <w:numId w:val="5"/>
        </w:numPr>
        <w:shd w:val="clear" w:color="auto" w:fill="auto"/>
        <w:tabs>
          <w:tab w:val="clear" w:pos="720"/>
          <w:tab w:val="left" w:leader="underscore" w:pos="5917"/>
          <w:tab w:val="left" w:leader="underscore" w:pos="7208"/>
          <w:tab w:val="left" w:leader="underscore" w:pos="8413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___________________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(фамилия, инициалы)                           (подпись)                 (наименование должности)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numPr>
          <w:ilvl w:val="0"/>
          <w:numId w:val="5"/>
        </w:numPr>
        <w:shd w:val="clear" w:color="auto" w:fill="auto"/>
        <w:tabs>
          <w:tab w:val="clear" w:pos="720"/>
          <w:tab w:val="left" w:leader="underscore" w:pos="5917"/>
          <w:tab w:val="left" w:leader="underscore" w:pos="7208"/>
          <w:tab w:val="left" w:leader="underscore" w:pos="8413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___________________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(фамилия, инициалы)                           (подпись)                 (наименование должности)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ab/>
      </w: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Рекомендуется отражать в акте сведения о поступлении (</w:t>
      </w:r>
      <w:proofErr w:type="spellStart"/>
      <w:r w:rsidRPr="00E07AA0">
        <w:rPr>
          <w:rFonts w:ascii="Arial" w:hAnsi="Arial" w:cs="Arial"/>
          <w:sz w:val="24"/>
          <w:szCs w:val="24"/>
        </w:rPr>
        <w:t>непоступлении</w:t>
      </w:r>
      <w:proofErr w:type="spellEnd"/>
      <w:r w:rsidRPr="00E07AA0">
        <w:rPr>
          <w:rFonts w:ascii="Arial" w:hAnsi="Arial" w:cs="Arial"/>
          <w:sz w:val="24"/>
          <w:szCs w:val="24"/>
        </w:rPr>
        <w:t xml:space="preserve">) информационных писем и/или рекомендаций органов </w:t>
      </w:r>
      <w:proofErr w:type="gramStart"/>
      <w:r w:rsidRPr="00E07AA0">
        <w:rPr>
          <w:rFonts w:ascii="Arial" w:hAnsi="Arial" w:cs="Arial"/>
          <w:sz w:val="24"/>
          <w:szCs w:val="24"/>
        </w:rPr>
        <w:t>м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организаций,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 (с указанием способом и реквизитов приглашений для участия в работе комиссии).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F715B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  </w:t>
      </w:r>
      <w:r w:rsidR="00816714" w:rsidRPr="00E07AA0">
        <w:rPr>
          <w:rFonts w:ascii="Arial" w:hAnsi="Arial" w:cs="Arial"/>
          <w:sz w:val="24"/>
          <w:szCs w:val="24"/>
        </w:rPr>
        <w:t>Утверждены</w:t>
      </w:r>
    </w:p>
    <w:p w:rsidR="00816714" w:rsidRPr="00E07AA0" w:rsidRDefault="0081671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постановлением </w:t>
      </w:r>
    </w:p>
    <w:p w:rsidR="007D0426" w:rsidRPr="00E07AA0" w:rsidRDefault="00F715B4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от  24.10.2022 № 32</w:t>
      </w:r>
      <w:r w:rsidR="00816714" w:rsidRPr="00E07AA0">
        <w:rPr>
          <w:rFonts w:ascii="Arial" w:hAnsi="Arial" w:cs="Arial"/>
          <w:sz w:val="24"/>
          <w:szCs w:val="24"/>
        </w:rPr>
        <w:t xml:space="preserve">-п </w:t>
      </w:r>
    </w:p>
    <w:p w:rsidR="007D0426" w:rsidRPr="00E07AA0" w:rsidRDefault="007D0426" w:rsidP="00E07AA0">
      <w:pPr>
        <w:pStyle w:val="60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Правила</w:t>
      </w:r>
    </w:p>
    <w:p w:rsidR="00816714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поведения зрителей массовых мероприятий на территории 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14586"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>Муринского</w:t>
      </w:r>
      <w:r w:rsidRPr="00E07AA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07AA0">
        <w:rPr>
          <w:rFonts w:ascii="Arial" w:hAnsi="Arial" w:cs="Arial"/>
          <w:sz w:val="24"/>
          <w:szCs w:val="24"/>
        </w:rPr>
        <w:t xml:space="preserve"> сельсовета </w:t>
      </w:r>
    </w:p>
    <w:p w:rsidR="00816714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07AA0">
        <w:rPr>
          <w:rFonts w:ascii="Arial" w:hAnsi="Arial" w:cs="Arial"/>
          <w:sz w:val="24"/>
          <w:szCs w:val="24"/>
        </w:rPr>
        <w:t>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  <w:proofErr w:type="gramEnd"/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lastRenderedPageBreak/>
        <w:t>2. Посетители, зрители и иные участники массового мероприятия обязаны: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2.1.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2.2. Предъявлять представителям администрации объекта проведения мероприятия и сотрудникам правоохранительных органов билеты или иные документы, дающие право на вход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заменяющих.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2.3. Сдавать в камеру хранения крупногабаритные предметы, а в специально отведенные для этих целей хранилища личное оружие по предъявлении разрешительных документов сотрудникам правоохранительных органов.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2.4. Выполнять законные распоряжения работников администрации объектов проведения массового мероприятия, частных охранных организаций, иных лиц, обеспечивающих общественный порядок и общественную безопасность, сотрудников органов внутренних дел.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2.5. Незамедлительно сообщать администрации объекта проведения массового мероприятия, работникам частных охранных организаций, иным лицам, обеспечивающим общественный порядок и общественную безопасность, сотрудникам правоохранительных органов о случаях обнаружения подозрительных предметов, вещей, захвата людей в заложники и </w:t>
      </w:r>
      <w:proofErr w:type="gramStart"/>
      <w:r w:rsidRPr="00E07AA0">
        <w:rPr>
          <w:rFonts w:ascii="Arial" w:hAnsi="Arial" w:cs="Arial"/>
          <w:sz w:val="24"/>
          <w:szCs w:val="24"/>
        </w:rPr>
        <w:t>о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всех случаях возникновения задымления или пожара.</w:t>
      </w:r>
    </w:p>
    <w:p w:rsidR="007D0426" w:rsidRPr="00E07AA0" w:rsidRDefault="00816714" w:rsidP="00E07AA0">
      <w:pPr>
        <w:pStyle w:val="60"/>
        <w:shd w:val="clear" w:color="auto" w:fill="auto"/>
        <w:tabs>
          <w:tab w:val="left" w:pos="272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2.6. При проведении эвакуации действовать согласно указаниям администрации объекта проведения массового мероприятия, работников частных охранных организаций, иных лиц, обеспечивающих общественный порядок и общественную безопасность, сотрудников правоохранительных органов, соблюдая спокойствие и не создавая паники.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3. Посетителям, зрителям и иным участникам массового мероприятия запрещается: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55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AA0">
        <w:rPr>
          <w:rFonts w:ascii="Arial" w:hAnsi="Arial" w:cs="Arial"/>
          <w:sz w:val="24"/>
          <w:szCs w:val="24"/>
        </w:rPr>
        <w:t>Проносить оружие, 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установленные организатором мероприятия.</w:t>
      </w:r>
      <w:proofErr w:type="gramEnd"/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369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Курить в неотведенных местах и закрытых сооружениях.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494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Распивать спиртные, слабоалкогольные напитки и пиво в неустановленных местах, появляться в пьяном виде или совершать иные действия, оскорбляющие человеческое достоинство и общественную нравственность.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45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609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Допускать выкрики</w:t>
      </w:r>
      <w:r w:rsidRPr="00E07AA0">
        <w:rPr>
          <w:rStyle w:val="125pt"/>
          <w:rFonts w:ascii="Arial" w:hAnsi="Arial" w:cs="Arial"/>
          <w:sz w:val="24"/>
          <w:szCs w:val="24"/>
        </w:rPr>
        <w:t xml:space="preserve"> или</w:t>
      </w:r>
      <w:r w:rsidRPr="00E07AA0">
        <w:rPr>
          <w:rFonts w:ascii="Arial" w:hAnsi="Arial" w:cs="Arial"/>
          <w:sz w:val="24"/>
          <w:szCs w:val="24"/>
        </w:rPr>
        <w:t xml:space="preserve"> иные действия, унижающие человеческое достоинство участников, массового мероприятия, зрителей или оскорбляющие человеческую нравственность.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393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</w:t>
      </w:r>
      <w:r w:rsidRPr="00E07AA0">
        <w:rPr>
          <w:rFonts w:ascii="Arial" w:hAnsi="Arial" w:cs="Arial"/>
          <w:sz w:val="24"/>
          <w:szCs w:val="24"/>
        </w:rPr>
        <w:lastRenderedPageBreak/>
        <w:t xml:space="preserve">конструкции, повреждать оборудование и элементы оформления </w:t>
      </w:r>
      <w:proofErr w:type="gramStart"/>
      <w:r w:rsidRPr="00E07AA0">
        <w:rPr>
          <w:rFonts w:ascii="Arial" w:hAnsi="Arial" w:cs="Arial"/>
          <w:sz w:val="24"/>
          <w:szCs w:val="24"/>
        </w:rPr>
        <w:t>сооружений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и иной инвентарь, зеленые насаждения.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657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Появляться без разрешения администрации объекта проведения массового мероприятия на арене, сцене, а также в раздевалках спортсменов, судей, грим уборных артистов и </w:t>
      </w:r>
      <w:proofErr w:type="gramStart"/>
      <w:r w:rsidRPr="00E07AA0">
        <w:rPr>
          <w:rFonts w:ascii="Arial" w:hAnsi="Arial" w:cs="Arial"/>
          <w:sz w:val="24"/>
          <w:szCs w:val="24"/>
        </w:rPr>
        <w:t>других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служебных и технических помещениях объекта проведения массового мероприятия.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364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Проходить на массовое мероприятие с животными (если это не предусмотрено характером массового мероприятия), велосипедами, а также индивидуальными электромеханическими</w:t>
      </w:r>
      <w:r w:rsidRPr="00E07AA0">
        <w:rPr>
          <w:rStyle w:val="125pt"/>
          <w:rFonts w:ascii="Arial" w:hAnsi="Arial" w:cs="Arial"/>
          <w:sz w:val="24"/>
          <w:szCs w:val="24"/>
        </w:rPr>
        <w:t xml:space="preserve"> Транспортными </w:t>
      </w:r>
      <w:r w:rsidRPr="00E07AA0">
        <w:rPr>
          <w:rFonts w:ascii="Arial" w:hAnsi="Arial" w:cs="Arial"/>
          <w:sz w:val="24"/>
          <w:szCs w:val="24"/>
        </w:rPr>
        <w:t>средствами.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489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объекта.</w:t>
      </w:r>
    </w:p>
    <w:p w:rsidR="007D0426" w:rsidRPr="00E07AA0" w:rsidRDefault="00816714" w:rsidP="00E07AA0">
      <w:pPr>
        <w:pStyle w:val="60"/>
        <w:numPr>
          <w:ilvl w:val="0"/>
          <w:numId w:val="4"/>
        </w:numPr>
        <w:shd w:val="clear" w:color="auto" w:fill="auto"/>
        <w:tabs>
          <w:tab w:val="clear" w:pos="720"/>
          <w:tab w:val="left" w:pos="154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 xml:space="preserve">Носить или выставлять </w:t>
      </w:r>
      <w:proofErr w:type="gramStart"/>
      <w:r w:rsidRPr="00E07AA0">
        <w:rPr>
          <w:rFonts w:ascii="Arial" w:hAnsi="Arial" w:cs="Arial"/>
          <w:sz w:val="24"/>
          <w:szCs w:val="24"/>
        </w:rPr>
        <w:t>на показ</w:t>
      </w:r>
      <w:proofErr w:type="gramEnd"/>
      <w:r w:rsidRPr="00E07AA0">
        <w:rPr>
          <w:rFonts w:ascii="Arial" w:hAnsi="Arial" w:cs="Arial"/>
          <w:sz w:val="24"/>
          <w:szCs w:val="24"/>
        </w:rPr>
        <w:t xml:space="preserve"> знаки или иную символику, направленную на разжигание расовой, социальной, национальной и религиозной розни.</w:t>
      </w:r>
    </w:p>
    <w:p w:rsidR="007D0426" w:rsidRPr="00E07AA0" w:rsidRDefault="00816714" w:rsidP="00E07AA0">
      <w:pPr>
        <w:pStyle w:val="60"/>
        <w:shd w:val="clear" w:color="auto" w:fill="auto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AA0">
        <w:rPr>
          <w:rFonts w:ascii="Arial" w:hAnsi="Arial" w:cs="Arial"/>
          <w:sz w:val="24"/>
          <w:szCs w:val="24"/>
        </w:rPr>
        <w:t>4.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</w:t>
      </w:r>
      <w:r w:rsidRPr="00E07AA0">
        <w:rPr>
          <w:rFonts w:ascii="Arial" w:hAnsi="Arial" w:cs="Arial"/>
          <w:sz w:val="24"/>
          <w:szCs w:val="24"/>
          <w:vertAlign w:val="superscript"/>
        </w:rPr>
        <w:t>.</w:t>
      </w:r>
    </w:p>
    <w:p w:rsidR="007D0426" w:rsidRPr="00E07AA0" w:rsidRDefault="00816714" w:rsidP="00E07AA0">
      <w:pPr>
        <w:ind w:firstLine="709"/>
        <w:contextualSpacing/>
        <w:jc w:val="both"/>
        <w:rPr>
          <w:rFonts w:ascii="Arial" w:hAnsi="Arial" w:cs="Arial"/>
        </w:rPr>
      </w:pPr>
      <w:r w:rsidRPr="00E07AA0">
        <w:rPr>
          <w:rFonts w:ascii="Arial" w:hAnsi="Arial" w:cs="Arial"/>
        </w:rPr>
        <w:t xml:space="preserve"> </w:t>
      </w:r>
    </w:p>
    <w:sectPr w:rsidR="007D0426" w:rsidRPr="00E07AA0" w:rsidSect="00E07A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BF1"/>
    <w:multiLevelType w:val="multilevel"/>
    <w:tmpl w:val="AE0218D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1">
    <w:nsid w:val="1EAC7670"/>
    <w:multiLevelType w:val="multilevel"/>
    <w:tmpl w:val="10D2C400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2">
    <w:nsid w:val="3F8226E1"/>
    <w:multiLevelType w:val="multilevel"/>
    <w:tmpl w:val="774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4BC6418F"/>
    <w:multiLevelType w:val="multilevel"/>
    <w:tmpl w:val="980815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4">
    <w:nsid w:val="6D400389"/>
    <w:multiLevelType w:val="multilevel"/>
    <w:tmpl w:val="B204EF06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5">
    <w:nsid w:val="76D05D64"/>
    <w:multiLevelType w:val="multilevel"/>
    <w:tmpl w:val="099E5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0426"/>
    <w:rsid w:val="00704AA5"/>
    <w:rsid w:val="007D0426"/>
    <w:rsid w:val="00816714"/>
    <w:rsid w:val="00D14586"/>
    <w:rsid w:val="00E07AA0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37B5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FD37B5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D3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_"/>
    <w:qFormat/>
    <w:rsid w:val="001F2A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qFormat/>
    <w:rsid w:val="001F2A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qFormat/>
    <w:rsid w:val="001F2A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">
    <w:name w:val="Основной текст2"/>
    <w:qFormat/>
    <w:rsid w:val="001F2A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1pt">
    <w:name w:val="Основной текст + Полужирный;Курсив;Интервал 1 pt"/>
    <w:qFormat/>
    <w:rsid w:val="001F2A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30"/>
      <w:sz w:val="26"/>
      <w:szCs w:val="26"/>
      <w:u w:val="single"/>
    </w:rPr>
  </w:style>
  <w:style w:type="character" w:customStyle="1" w:styleId="30">
    <w:name w:val="Основной текст3"/>
    <w:qFormat/>
    <w:rsid w:val="001F2A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qFormat/>
    <w:rsid w:val="001F2A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41">
    <w:name w:val="Основной текст4"/>
    <w:link w:val="42"/>
    <w:qFormat/>
    <w:rsid w:val="001F2A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link w:val="32"/>
    <w:qFormat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link w:val="43"/>
    <w:qFormat/>
    <w:rsid w:val="001F2A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qFormat/>
    <w:rsid w:val="001F2A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qFormat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qFormat/>
    <w:rsid w:val="001F2A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qFormat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0"/>
    <w:qFormat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05pt">
    <w:name w:val="Основной текст (3) + 10;5 pt"/>
    <w:qFormat/>
    <w:rsid w:val="001F2A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1pt">
    <w:name w:val="Основной текст + 11 pt"/>
    <w:qFormat/>
    <w:rsid w:val="001F2A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FD37B5"/>
    <w:rPr>
      <w:rFonts w:ascii="Tahoma" w:hAnsi="Tahoma" w:cs="Tahoma"/>
      <w:sz w:val="16"/>
      <w:szCs w:val="16"/>
    </w:rPr>
  </w:style>
  <w:style w:type="paragraph" w:customStyle="1" w:styleId="60">
    <w:name w:val="Основной текст6"/>
    <w:basedOn w:val="a"/>
    <w:link w:val="6"/>
    <w:qFormat/>
    <w:rsid w:val="001F2AFF"/>
    <w:pPr>
      <w:shd w:val="clear" w:color="auto" w:fill="FFFFFF"/>
      <w:spacing w:after="540"/>
    </w:pPr>
    <w:rPr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qFormat/>
    <w:rsid w:val="001F2AFF"/>
    <w:pPr>
      <w:shd w:val="clear" w:color="auto" w:fill="FFFFFF"/>
      <w:spacing w:before="540" w:line="442" w:lineRule="exact"/>
      <w:jc w:val="center"/>
      <w:outlineLvl w:val="2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qFormat/>
    <w:rsid w:val="001F2AFF"/>
    <w:pPr>
      <w:shd w:val="clear" w:color="auto" w:fill="FFFFFF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1F2AFF"/>
    <w:pPr>
      <w:shd w:val="clear" w:color="auto" w:fill="FFFFFF"/>
      <w:jc w:val="right"/>
    </w:pPr>
    <w:rPr>
      <w:sz w:val="15"/>
      <w:szCs w:val="15"/>
      <w:lang w:eastAsia="en-US"/>
    </w:rPr>
  </w:style>
  <w:style w:type="paragraph" w:customStyle="1" w:styleId="70">
    <w:name w:val="Основной текст (7)"/>
    <w:basedOn w:val="a"/>
    <w:link w:val="7"/>
    <w:qFormat/>
    <w:rsid w:val="001F2AFF"/>
    <w:pPr>
      <w:shd w:val="clear" w:color="auto" w:fill="FFFFFF"/>
    </w:pPr>
    <w:rPr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1F2AFF"/>
    <w:pPr>
      <w:shd w:val="clear" w:color="auto" w:fill="FFFFFF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qFormat/>
    <w:rsid w:val="001F2AFF"/>
    <w:pPr>
      <w:shd w:val="clear" w:color="auto" w:fill="FFFFFF"/>
      <w:jc w:val="right"/>
    </w:pPr>
    <w:rPr>
      <w:sz w:val="16"/>
      <w:szCs w:val="16"/>
      <w:lang w:eastAsia="en-US"/>
    </w:rPr>
  </w:style>
  <w:style w:type="paragraph" w:customStyle="1" w:styleId="61">
    <w:name w:val="Основной текст (6)"/>
    <w:basedOn w:val="a"/>
    <w:qFormat/>
    <w:rsid w:val="001F2AFF"/>
    <w:pPr>
      <w:shd w:val="clear" w:color="auto" w:fill="FFFFFF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qFormat/>
    <w:rsid w:val="001F2AFF"/>
    <w:pPr>
      <w:shd w:val="clear" w:color="auto" w:fill="FFFFFF"/>
    </w:pPr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CBAD-DC82-44B5-B787-8E992E9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2022-10-24T03:31:00Z</cp:lastPrinted>
  <dcterms:created xsi:type="dcterms:W3CDTF">2022-10-05T02:27:00Z</dcterms:created>
  <dcterms:modified xsi:type="dcterms:W3CDTF">2022-10-31T03:56:00Z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