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5" w:rsidRDefault="00CC1E25" w:rsidP="00C45987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1E25" w:rsidRPr="00533137" w:rsidRDefault="00CC1E25" w:rsidP="00533137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31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«Правила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31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поведения населения </w:t>
      </w:r>
      <w:r w:rsidRPr="00533137">
        <w:rPr>
          <w:rFonts w:ascii="Times New Roman" w:hAnsi="Times New Roman" w:cs="Times New Roman"/>
          <w:b/>
          <w:bCs/>
          <w:sz w:val="28"/>
          <w:szCs w:val="28"/>
        </w:rPr>
        <w:t>на улице и при нахождении на митинге (в толпе)</w:t>
      </w:r>
      <w:r w:rsidRPr="005331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C1E25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ногих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слово толпа ассоциируется с агрессивной массой людей, рвущихся вперед, сметая все на своем пути. Именно так воспринимаю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любую толпу, в любом месте этого мира. 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сути, любой житель крупного города, который пользуется общественным транспортом, посещает культурные мероприятия (концерты, спектакли, спортивные матчи, выставки) так или иначе попадает в толпу. Правда, до определенного момента это скопище людей, выходящее - со стадиона, из кинотеатра, даже из метро - можно назвать иначе. Это зрители, болельщики, фанаты, пассажиры...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0.85pt;margin-top:45.25pt;width:286.15pt;height:189.8pt;z-index:251653120;visibility:visible">
            <v:imagedata r:id="rId5" o:title=""/>
            <w10:wrap type="square"/>
          </v:shape>
        </w:pic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Ну а если вдруг в начнется пожар, вдруг возникнет паника, вдруг кто-то закричит «бомба»?.. Вот тогда все эти зрители-пассажиры-болельщики и превратятся в толпу. Именно возникновение паники или стихийной агрессии, причиной которы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может стать всеобщая истерия 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страх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способно превратить большое количество обычных людей  в толпу, способную смести и уничтожить все на своем пути. 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что любой житель большого города может вольно или невольно оказаться в толпе. И если уж так произошло, нужно приложить все силы и умения, чтобы уцелеть.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Существует основной набор правил, соблюдая которые, вы можете значительно повысить свои шансы на спасение. И каждому нужно знать их, чтобы потом не было мучительно больно за...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Picture 2" o:spid="_x0000_s1027" type="#_x0000_t75" style="position:absolute;left:0;text-align:left;margin-left:0;margin-top:8.75pt;width:248pt;height:187.1pt;z-index:-251662336;visibility:visible" wrapcoords="-65 0 -65 21513 21600 21513 21600 0 -65 0">
            <v:imagedata r:id="rId6" o:title="" gain="76205f" blacklevel="-1966f"/>
            <w10:wrap type="tight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азличают два вида поведения в толпе: на улице и в помещении. Во многом эти виды сходятся, но существуют нюансы. 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замкнутом пространстве (на концерте или на ином мероприятии) при возникновении опасности люди начинают одновременно искать спасения, то есть хотят из этого помещения выбраться. 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 подавляющем большинстве случаев это происходит хаотично. Особенно активными становятся те, кто находится вдалеке от выходов. Они начинают изо всех сил напирать на тех, кто спереди, в результате большинство тех, кто </w:t>
      </w:r>
      <w:bookmarkStart w:id="0" w:name="_GoBack"/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 ближе к выходу, оказываются </w:t>
      </w:r>
      <w:bookmarkEnd w:id="0"/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прижатыми к стенам.  В результате этой борьбы за выход возникает давка, в ходе которой многие могут оказаться (и часто оказываются) раздавленными.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Picture 3" o:spid="_x0000_s1028" type="#_x0000_t75" style="position:absolute;left:0;text-align:left;margin-left:235.6pt;margin-top:34pt;width:241.4pt;height:192.75pt;z-index:251655168;visibility:visible">
            <v:imagedata r:id="rId7" o:title="" gain="1.25"/>
            <w10:wrap type="square"/>
          </v:shape>
        </w:pic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Поэтому, когда вы входите в помещение, в первую очередь, потратьте минуту-другую своего времени, чтобы понять (и запомнить), где находится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эвакуационный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выход. Это особенно важно, потому что вы можете устремиться к нему прежде, (это уже зависит от вашей интуиции), чем толпа придет в движение. Более того, обычно в закрытом помещении толпа начинает бежать к фронтальному выходу, в то время как есть еще несколько других, которые в этот момент относительно свободны. Так что попытайтесь сориентироваться и не поддаться панике.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Если толпа напирает в сторону выхода, не пытайтесь перемещаться вместе с ней. Это очень опасно. Самое разумное - выждать, пока основной поток схлынет. Пытаться выбраться наружу вместе со всеми, то есть в толпе, допустимо лишь в случае пожара, который может оказаться еще опаснее пребывания в толпе. 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" o:spid="_x0000_s1029" type="#_x0000_t75" style="position:absolute;left:0;text-align:left;margin-left:-.35pt;margin-top:6.45pt;width:250.15pt;height:170.25pt;z-index:-251660288;visibility:visible" wrapcoords="-65 0 -65 21505 21600 21505 21600 0 -65 0">
            <v:imagedata r:id="rId8" o:title=""/>
            <w10:wrap type="tight"/>
          </v:shape>
        </w:pic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Если уж вы оказались в толпе, нужно остерегаться стен и узких дверных проемов - именно там происходит большая часть несчастных случаев. Самое главное, если есть такая возможность, нужно держаться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 краем и центром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толпы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7B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Постарайтесь, что бы вас 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7B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оттеснили к центру, где давят со всех сторон и выбраться оттуда будет очень тяжело. Также надо быть не на самом краю, где вам грозит быть прижатым к стене или забору. Не хватайтесь за поручни, перила, различные предметы у вас не хватит сил за них удержаться, а руки могут сильно пострадать.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правило действительно как для улиц, так и для помещений. Такое положение дает вам шанс при удобном случае выбраться - это особенно характерно для уличной толпы, которая в любой момент может повести себя непредсказуемо, так как, по мнению социологов, более агрессивна.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Если же вам не удалось выполнить все эти рекомендации, и вы оказались в середине толпы,  запомните основные правила безопасности. </w:t>
      </w:r>
    </w:p>
    <w:p w:rsidR="00CC1E25" w:rsidRPr="008F78B6" w:rsidRDefault="00CC1E25" w:rsidP="00586863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0" type="#_x0000_t75" style="position:absolute;left:0;text-align:left;margin-left:-.3pt;margin-top:33.55pt;width:200.15pt;height:179.85pt;z-index:251662336;visibility:visible">
            <v:imagedata r:id="rId9" o:title="" gain="2"/>
            <w10:wrap type="square"/>
          </v:shape>
        </w:pic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Толпа постоянно напирает на вас сзади. Это вполне естественно, так как ее движение можно сравнить с волной: она то напирает, то ослабляет свое давление, то вновь наращивает его. Чтобы сопротивляться этому давлению, ни в коем случае не нужно пытаться двигаться назад,  нужно стараться двигаться по диагонали - дрейфовать, как корабль по реке. </w:t>
      </w:r>
      <w:r w:rsidRPr="00586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Двигаясь, поднимайте ноги как можно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выше, ставьте ногу на полную стопу, 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семените, не поднимайтесь на цыпочки.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должны идти впереди взрослых.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Заслоняйте детей спиной или посадите  их  себе  на  плечи.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1" type="#_x0000_t75" style="position:absolute;left:0;text-align:left;margin-left:26.85pt;margin-top:13.05pt;width:228.6pt;height:187.1pt;z-index:251657216;visibility:visible">
            <v:imagedata r:id="rId10" o:title="" gain="109227f" blacklevel="-4588f"/>
            <w10:wrap type="square"/>
          </v:shape>
        </w:pic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Заранее оцените направление своего движения - а вам желательно выбраться на периферию толпы - и целеустремленно двигайтесь. При этом нужно быть готовым к тому, что характер движения толпы может внезапно измениться. Причины на то могут быть совершенно разные, но вы все равно должны быть готовы к тому, чтобы сдержать напор не только сзади, а с трех сторон. Поэтому самым главным при передвижении в толпе является правильная постановка рук. </w:t>
      </w:r>
    </w:p>
    <w:p w:rsidR="00CC1E25" w:rsidRPr="008F78B6" w:rsidRDefault="00CC1E25" w:rsidP="00586863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2" type="#_x0000_t75" style="position:absolute;left:0;text-align:left;margin-left:4.95pt;margin-top:10.1pt;width:138pt;height:124.65pt;z-index:-251658240;visibility:visible" wrapcoords="-117 0 -117 21470 21600 21470 21600 0 -117 0">
            <v:imagedata r:id="rId11" o:title="" gain="156038f"/>
            <w10:wrap type="tight"/>
          </v:shape>
        </w:pic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 должны держать руки, как боксер в бою. Руки не должны быть прижаты к телу - они должны быть согнуты в локтях, кулаки направлены вверх, тогда руки смогут защитить грудную клетку. </w:t>
      </w:r>
      <w:r w:rsidRPr="00586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Застегните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наглухо одежду, снимите шарф.</w:t>
      </w:r>
    </w:p>
    <w:p w:rsidR="00CC1E25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Можно также сцепить ладони в замок перед грудью. Ноги должны находиться на ширине плеч, для большей устойчивости. 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3" type="#_x0000_t75" style="position:absolute;left:0;text-align:left;margin-left:317.7pt;margin-top:-55.55pt;width:146.25pt;height:138pt;z-index:251659264;visibility:visible">
            <v:imagedata r:id="rId12" o:title="" gain="136533f"/>
            <w10:wrap type="square"/>
          </v:shape>
        </w:pic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Такое положение тела дает возможность предотвратить удушье - довольно распространенную травму в такой ситуации.  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4" type="#_x0000_t75" style="position:absolute;left:0;text-align:left;margin-left:9.45pt;margin-top:13.8pt;width:205pt;height:176.9pt;z-index:-251656192;visibility:visible" wrapcoords="-79 0 -79 21508 21600 21508 21600 0 -79 0">
            <v:imagedata r:id="rId13" o:title="" gain="117029f"/>
            <w10:wrap type="tight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ем, кто оказался в такой ситуации,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немедленно избавиться от мешающих предметов: сумок, различных украшений -  всего того, что может стать причиной травмы. За ваше ожерелье может случайно ухватиться человек сзади,  и так же случайно задушить вас. Так что бросайте все лишние предметы на пол и не пытайтесь их поднять, если они выпадут сами. Ваша жизнь в этот момент гораздо важнее всего остального. </w:t>
      </w:r>
    </w:p>
    <w:p w:rsidR="00CC1E25" w:rsidRPr="00577B62" w:rsidRDefault="00CC1E25" w:rsidP="00577B62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7B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события в месте массового скопления людей уже приняли агрессивный характер, то забудьте об упавших вещах. Потянувшись за упавшим предметом, вы рискуете упасть и быть затоптанным или покалеченным. Люди, спасающиеся бегством, даже не заметят вас.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И, самое главное - постарайтесь не падать. Падение в беснующейся толпе может стоить вам жизни. Но уж если вы не удержали равновесие и упали, то, во-первых, начинайте громко (во всю силу легких), кричать, чтобы привлечь внимание других люде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и они не наступили на вас; во-</w: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вторых, попытайтесь самостоятельно встать на ноги.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5" type="#_x0000_t75" style="position:absolute;left:0;text-align:left;margin-left:270pt;margin-top:7.65pt;width:211.5pt;height:175.75pt;z-index:251661312;visibility:visible">
            <v:imagedata r:id="rId14" o:title="" gain="84021f"/>
            <w10:wrap type="square"/>
          </v:shape>
        </w:pict>
      </w: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Это, кстати, нужно проделывать без помощи рук (на них могут наступить и сломать). Попытайтесь подтянуть ноги, и сразу же встать на пятки или на носки, а уже потом переместиться на полную подошву.  Вставать необходимо именно по ходу движения толпы. Если встать не удается, свернитесь клубком, защитите голову предплечьями, а ладонями прикройте затылок. 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если вы усвоите все эти правила, у вас есть весьма солидные шансы уцелеть в толпе. 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Эти же советы относятся и к уличной толпе. Но для выживания на улице следует запомнить еще несколько советов:</w:t>
      </w:r>
    </w:p>
    <w:p w:rsidR="00CC1E25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нельзя  идти против толпы;</w:t>
      </w:r>
    </w:p>
    <w:p w:rsidR="00CC1E25" w:rsidRPr="008F78B6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необходимости пересечь толпу (пересекать ее по касательной или по диагонали, при этом, следуя движению шашечной фигурки);</w:t>
      </w:r>
    </w:p>
    <w:p w:rsidR="00CC1E25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8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смотреть в глаза людям в толпе и не двигаться, опустив глаза в землю (движение с опущенными глазами - это движение жертвы); взгляд должен быть направлен чуть ниже лица с включением так называемого периферийного зрения. Этот взгляд позволит вам отслеживать всю ситуацию в целом, не фиксируясь на отдельных деталях. </w:t>
      </w:r>
    </w:p>
    <w:p w:rsidR="00CC1E25" w:rsidRDefault="00CC1E25" w:rsidP="002F294B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CC1E25" w:rsidSect="005331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A6F"/>
    <w:multiLevelType w:val="hybridMultilevel"/>
    <w:tmpl w:val="DA6ACBBE"/>
    <w:lvl w:ilvl="0" w:tplc="C7349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5A257CE">
      <w:start w:val="1"/>
      <w:numFmt w:val="russianLower"/>
      <w:lvlText w:val="%2."/>
      <w:lvlJc w:val="left"/>
      <w:pPr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8B6"/>
    <w:rsid w:val="000442AC"/>
    <w:rsid w:val="00133551"/>
    <w:rsid w:val="0013729F"/>
    <w:rsid w:val="001C68B2"/>
    <w:rsid w:val="001E5E68"/>
    <w:rsid w:val="00212190"/>
    <w:rsid w:val="002C1B5E"/>
    <w:rsid w:val="002D4CDD"/>
    <w:rsid w:val="002F294B"/>
    <w:rsid w:val="00374361"/>
    <w:rsid w:val="00384A8B"/>
    <w:rsid w:val="00392924"/>
    <w:rsid w:val="00533137"/>
    <w:rsid w:val="00577B62"/>
    <w:rsid w:val="00586863"/>
    <w:rsid w:val="005979A4"/>
    <w:rsid w:val="00644982"/>
    <w:rsid w:val="0070721B"/>
    <w:rsid w:val="0074511A"/>
    <w:rsid w:val="00775675"/>
    <w:rsid w:val="00826802"/>
    <w:rsid w:val="00846DCB"/>
    <w:rsid w:val="008558BA"/>
    <w:rsid w:val="008F78B6"/>
    <w:rsid w:val="00906130"/>
    <w:rsid w:val="00950C28"/>
    <w:rsid w:val="009D12C5"/>
    <w:rsid w:val="00A44697"/>
    <w:rsid w:val="00B93056"/>
    <w:rsid w:val="00B93A2D"/>
    <w:rsid w:val="00BC6B51"/>
    <w:rsid w:val="00C45987"/>
    <w:rsid w:val="00C61E0B"/>
    <w:rsid w:val="00CC1E25"/>
    <w:rsid w:val="00D3582E"/>
    <w:rsid w:val="00E97191"/>
    <w:rsid w:val="00EA1B67"/>
    <w:rsid w:val="00EA3DC9"/>
    <w:rsid w:val="00F03420"/>
    <w:rsid w:val="00F079A0"/>
    <w:rsid w:val="00F279E2"/>
    <w:rsid w:val="00FC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7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C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582E"/>
    <w:pPr>
      <w:ind w:left="720"/>
    </w:pPr>
  </w:style>
  <w:style w:type="character" w:styleId="Hyperlink">
    <w:name w:val="Hyperlink"/>
    <w:basedOn w:val="DefaultParagraphFont"/>
    <w:uiPriority w:val="99"/>
    <w:rsid w:val="007451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1086</Words>
  <Characters>6195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ИТМ РХБ и МЗ</dc:creator>
  <cp:keywords/>
  <dc:description/>
  <cp:lastModifiedBy>anr</cp:lastModifiedBy>
  <cp:revision>5</cp:revision>
  <cp:lastPrinted>2016-07-29T05:09:00Z</cp:lastPrinted>
  <dcterms:created xsi:type="dcterms:W3CDTF">2016-07-29T08:14:00Z</dcterms:created>
  <dcterms:modified xsi:type="dcterms:W3CDTF">2016-10-25T04:00:00Z</dcterms:modified>
</cp:coreProperties>
</file>